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ee010ce1d4db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31632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JALŽABET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1.080.784,63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1.548.183,25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1.016.998,97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1.266.522,39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63.785,66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281.660,86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398.055,47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1.797.958,06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370.045,47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1.776.777,06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607.087,22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607.087,22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306.259,81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888.028,98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Jalžabet i Dječji vrtić Potočić u razdoblju od 01.01. do 30.06.2025. ostvarili su ukupne prihode poslovanja u iznosu od 1.548.183,25 eura te ukupne rashode poslovanja u iznosu od 1.266.522,39 eura što rezultira viškom prihoda poslovanja nad rashodima poslovanja u iznosu od 281.660,86 eura. U istom razdoblju Općina Jalžabet ostvarila je zajedno s proračunskim korisnikom Dječjim vrtićem Potočić 1.797.958,06 eura rashoda za nabavu nefinancijske imovine te 21.181,00 eura prihoda od prodaje nefinancijske imovine  iz čega proizlazi da je u promatranom razdoblju ostvaren manjak prihoda od nefinancijske imovine u iznosu od 1.776.777,06 eura. U izvještajnom razdoblju ukupni primici od financijske imovine i zaduživanja ostvareni su u iznosu od 607.087,22 eura, dok izdataka za financijsku imovinu i otplate zajmova nije bilo, što rezultira viškom od financijske imovine i zaduživanja u iznosu od 607.087,22 eura. Općina Jalžabet i Dječji vrtić Potočić na kraju izvještajnog razdoblja ostvarili su manjak prihoda i primitaka u iznosu od 888.028,98 eura što je rezultat ostvarenog viška prihoda poslovanja, manjka prihoda od nefinancijske imovine te viška od financijske imovine i zaduživanja.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1.080.784,63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1.548.183,25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prvoj polovici 2025. godine Općina Jalžabet zajedno sa svojim proračunskim korisnikom Dječjim vrtićem Potočić ostvarila je 1.548.183,25 eura prihoda poslovanja što je u odnosu na isto razdoblje prošle godine 43,2% više, najviše zbog dobivenih većih kapitalnih pomoći iz državnog proračuna temeljem prijenosa EU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37.641,85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49.739,47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poreza na imovinu od 32,1% rezultat je veće kupnje nekretnina na području Općine Jalžabet.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Stalni porezi na nepokretnu imovinu manji su u prvoj polovici 2025. godine za 56,9% u odnosu na isto razdoblje prošle godine zbog manje naplate poreza na kuće za odmor.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35.268,47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48.716,72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Povremeni porezi na imovinu veći su za 38,1% u odnosu na isto razdoblje prošle godine zbog toga što je u promatranom razdoblju ove godine bilo više poreza na promet nekretnina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245.824,02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75.389,16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proračunu i izvanproračunskim korisnicima iz drugih proračuna smanjene su u odnosu na isto razdoblje prošle godine za 69,3% jer se od ove godine sredstva fiskalnog izravnanja knjiže na drugi konto, dok se prošle godine fiskalno izravnanje knjižilo u ovoj skupini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prvoj polovici prethodne godine primljena je kapitalna pomoć proračunu i izvanproračunskim korisnicima iz drugih proračuna u iznosu od 33.000,00 eura. Odnosi se na pomoć Ministarstva regionalnog razvoja za projekt Biciklističko-pješačke staze, dok ove godine nije bilo navedene pomoći.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30.220,40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od izvanproračunskih korisnika odnose se na pomoći primljene od Fonda za zaštitu okoliša i energetsku učinkovitost za divlja odlagališta, navedenog prihoda nije bilo u promatranom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Prethodne godine primljene su pomoći od Fonda za zaštitu okoliša za Akcijski plan energetski i klimatski održivog razvitka- SECAP u iznosu od 4.750,00 eura, dok ove godine nije bilo navedenih pomoći.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204.290,04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fiskalnog izravnavanja novi je konto u 2025. godini. Prema odredbama novog Pravilnika o proračunskom računovodstvu i računskom planu u sklopu ovog konta od 01.01.2025. godine knjiže se sredstva fiskalnog izravnanja koja se Općini na mjesečnoj razini doznačuju iz državnog proračuna. Pomoći fiskalnog izravnanja iznose 204.290,04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proračunskim korisnicima iz proračuna koji im nije nadležan manje su za 30,6%  u odnosu na prethodnu godinu zbog toga što je Dječji vrtić Potočić prethodne godine pohađalo dvoje djece iz drugih općina, a u 2025. godini ga pohađa samo jedno dijete iz druge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354.862,82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Novi prihod u odnosu na promatrano razdoblje prethodne godine su kapitalne pomoći temeljem prijenosa EU sredstava. Odnose se na pomoći primljene za dogradnju i opremanje dječjeg vrtića Potočić u iznosu od 324.905,43 eura te na pomoći primljene za energetsku obnovu društvenog doma Leštakovec u iznosu od 29.957,39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zateznih kamata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prvoj polovici 2024. godine bilo je prihoda od zateznih kamata, dok ove godine nije bilo navedenog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koncesije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promatranom razdoblju 2024. godine naknade za koncesije iznosile su 1.007,49 eura, dok ove godine navedenog prihoda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vodnog gospodarstva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vodnog gospodarstva u izvještajnom razdoblju 2025. godine nisu ostvareni, dok su u istom razdoblju prošle godine oni iznosili 36,21 eura. Prihode od vodnog gospodarstva doznačuju Hrvatske vode, a ovisi o visini prihoda kojeg Hrvatske vode ostvare od vodnog gospodarstva.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98.056,47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50.307,20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nespomenuti prihodi odnose se na sufinanciranje cijene usluge, participacije i sl. To su prihodi koje Vrtić ostvaruje obavljanjem svoje osnovne djelatnosti od sufinanciranja boravka u vrtiću od strane roditelja korisnika Dječjeg vrtića Potočić. Smanjenje u promatranom razdoblju 2025. godine od 48,7% jednim dijelom se odnosi na oslobođenje roditelja od plaćanja vrtića u mjesecu ožujku, pri čemu je roditeljski udio plaćen od strane osnivača Općine Jalžabet.
Kod Općine Jalžabet ostali nespomenuti prihodi u promatranom razdoblju 2025. godine manji su zbog smanjenja prihoda od ošasne imovine u odnosu na prvu polovicu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Novi prihodi u odnosu na promatrano razdoblje prethodne godine su prihodi od pruženih usluga, odnosno prihod od viška proizvedene električne energije u iznosu od 215,50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prihodi su u prvoj polovici prethodne godine iznosili 520,00 eura, dok ove godine navedenih prihoda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1.016.998,97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1.266.522,39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rashodi poslovanja koje je Općina Jalžabet zajedno sa svojim proračunskim korisnikom ostvarila u promatranom razdoblju iznose 1.266.522,39 eura što je za 24,5% više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224.328,32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302.740,54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Plaće su u prvoj polovici 2025. godine veće za 35% zbog povećanja osnovice i koeficijenata za obračun plaće službenika i namještenika u javnim službama te zbog povećanja koeficijenata za obračun plaće djelatnika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19.509,00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14.462,03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rashodi za zaposlene smanjeni su za 25,9% zbog toga što su se u promatranom razdoblju prethodne godine isplaćivale nagrade za radne rezultate djelatnicima Dječjeg vrtića Potočić, dok ove godine nije bilo navedenih isplata.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ostalih naknada troškova zaposlenima odnose se na naknade za korištenje privatnog automobila u službene svrhe, a smanjenje je posljedica manjeg korištenja privatnog automobila u službene svrhe u Općini.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 i dijelovi za tekuće i investicijsko održavanje veći su za 16,8% u odnosu na promatrano razdoblje prethodne godine zbog većih rashoda za materijal i dijelove za tekuće i investicijsko održavanje dječjeg vrtića Potočić.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3.571,78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4.880,97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odnosu na prvu polovicu prošle godine sitni inventar i autogume veći su za 36,7% zbog veće potrebe za nabavom istog, u dječjem vrtiću Potočić kupljeno je kuhalo za vodu, lavor, kanta, dvije električne grijalice, posuđe za potrebe kuhinje i komarnici.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službenu, radnu i zaštitnu odjeću i obuću veći su za 577,4% u odnosu na promatrano razdoblje 2024. godine zbog nabave novih radnih kuta za djelatnike dječjeg vrtića Potočić.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6.303,65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Usluge telefona, interneta, pošte i prijevoza veće su za 100,1% u promatranom razdoblju ove godine u odnosu na prvu polovicu 2024. godine zbog većih rashoda za poštarinu.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52.486,38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101.930,07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Komunalne usluge u prvoj polovici 2025. godine veće su 94,2% u odnosu na prethodnu godinu, zbog većih rashoda za održavanje javnih površina Općine Jalžabet.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7.480,74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Zdravstvene i veterinarske usluge manje su u promatranom razdoblju 2025. godine za 65,6% zbog odlaska djelatnika Dječjeg vrtića Potočić na sanitarni pregled, dok su prethodne godine obavljali i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7.674,65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Računalne usluge u promatranom razdoblju 2025. godine veće su za 254,4% zbog računalnih usluga koje se odnose na aplikacijski sustav pipGIS primijenjen u Općini Jalžabet.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7.616,39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29.402,35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za rad predstavničkih i izvršnih tijela, povjerenstava i slično veće su za 286% u odnosu na isto razdoblje prošle godine zbog naknada koje su se isplaćivale za održavanje lokalnih izbora.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5.312,46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Pristojbe i naknade veće su za 3.349,9% u odnosu na prvu polovicu 2024. godine zbog ugovora u svrhu plaćanja jedinične naknade za odlaganje otpada, sklopljenim s poduzećem GKP PRE-KOM.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5.688,13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13.718,51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nespomenuti rashodi poslovanja veći su za 141,2% u prvoj polovici 2025. godine zbog većih rashoda za održavanje općinskih manifestacija.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(šifre 3421 do 3428)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Kamate za primljene kredite i zajmove su novi rashod u odnosu na prethodnu godinu zbog otplate kamate za primljeni kredit HBOR-u.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5.673,30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Bankarske usluge i usluge platnog prometa veće su za 102,7% u odnosu na prethodnu godinu zbog naknade za produljenje roka korištenja, što se odnosi na kredit koji je Općina sklopila s HBOR-om.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drugom proračunu i izvanproračunskim korisnicima iznose 6.000,00 eura, a odnose se na pomoć Institutu za arheologiju za arheološko istraživanje krajolika željeznog doba. Prethodne godine nije bilo navedenog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2.963,64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Kapitalne pomoći drugom proračunu i izvanproračunskim korisnicima odnose se na pomoći Hrvatskim vodama za EU projekt izgradnje sustava odvodnje i pročišćivanja otpadnih voda u iznosu od 2.963,64 eura. Tog rashoda prethodne godine nije bilo u promatranom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17.880,89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27.279,27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proračunskim korisnicima drugih proračuna iznose 27.279,27 eura, a odnose se na pomoći Osnovnoj školi Petar Zrinski za produženi boravak te za opremanje škole i uređenje učionica te prostorija škole, sufinanciranje izvan učioničke nastave te zaštitne mreže za Osnovnu školu. Osnovnoj školi dodijeljeno je 52,6% više sredstava u odnosu na promatrano razdoblje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34.231,26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144.485,23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prvoj polovici 2025. godine naknade građanima i kućanstvima u naravi veće su za 322,1% u odnosu na isto razdoblje prethodne godine. Razlog je veći broj sufinanciranja usluga boravka djece u vrtiću iz drugih vrtića, podmirenje računa za odvoz otpada za mještane te zračni priključci za optičku mrežu za mještane.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šteta pravnim i fizičkim osobama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35.538,46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šteta pravnim i fizičkim osobama koje Općina podmiruje za mještane u prvoj polovici 2025. godine manje su za 94,7%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prodaje zemljišta iznose 13.181,00 eura te su veći za 163,1% u odnosu na promatrano razdoblje prethodne godine zbog većeg broja prodanih zemljišta.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prodaje stambenih objekata manji su za 65,2% zbog manje prodaje istih.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113.270,00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promatranom razdoblju prethodne godine Općina je znatno više investirala u zemljišta, dok je u prvoj polovici 2025. godine kupljeno zemljišta u iznosu od 5.500,00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promatranom razdoblju prethodne godine rashodi za stambene objekte iznosili su 6.400,00 eura, dok ih ove godine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12.713,50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prvoj polovici 2024. godine Općina je ulagala u sportski centar Jalžabet, dok ove godine navedenog rashoda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186.457,01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64.206,40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prvoj polovici 2025. godine Općina nije imala znatnijih investicija u ceste, željeznice i ostale prometne objekte zbog čega su rashodi smanjeni za 65,6% u odnosu na promatrano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46.529,12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77.418,79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ostale građevinske objekte veći su 66,4% u odnosu na promatrano razdoblje prethodne godine zbog radova na sanitarnoj kanalizaciji te ulaganja u nogometno igralište Novakovec.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promatranom razdoblju 2025. godine rashodi za uredsku opremu i namještaj veći su za 154,1% zbog nabave laptopa i pisača te zbog nabave tableta za vijećnike.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4.024,83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Oprema za održavanje i zaštitu u prvoj polovici 2025. godine veća je za 261,4% u odnosu na isto razdoblje 2024. godine zbog kupnje novog plinskog kondenzacijskog bojlera za potrebe Dječjeg vrtića Potočić.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3.605,25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uređaje, strojeve i opremu za ostale namjene veći su u prvoj polovici 2025. godine za 35% u odnosu na prvu polovicu 2024. godine. Odnose se na router, prometno ogledalo te projekt tehnologije kuhinje za dom Leštakovec.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Novi rashod u odnosu na promatrano razdoblje prethodne godine je ulaganje u računalne programe, odnosi se na Okitoki program za korištenje u dječjem vrtiću Potočić.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27.181,81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1.634.284,37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6012,4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Znatno povećanje u prvoj polovici 2025. godine od 5.912,4% u odnosu na prvu polovicu 2024. godine odnosi se na rekonstrukciju i dogradnju dječjeg vrtića Potočić te na energetsku obnovu društvenog doma Leštakovec.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607.087,22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odnosu na promatrano razdoblje 2024. godine, u promatranom razdoblju 2025. godine je bilo primitaka od financijske imovine i zaduživanja i to u iznosu od 607.087,22 eura. Odnose se na dugoročne primljene kredite od kreditnih institucija u javnom sektoru, odnosno od Hrvatske banke za obnovu i razvitak.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1.618.264,55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obveza u prvoj polovici 2025. godine iznosi 1.618.264,55 eura, a odnosi se na dospjele obveze prema dobavljačima u iznosu od 189.551,29 eura i nedospjele obveze u iznosu od 1.428.713,26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189.551,29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iznosi 189.551,29 eura, a odnose se na obveze prema dobavljačima koje će biti podmirene u nadolazećem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Unutargrupne transakcije koje su u izvještajima eliminirane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Budući da je Dječji vrtić Potočić u nadležnosti Općine, Općina ima obvezu konsolidacije, odnosno uključivanja svih prihoda i primitaka te rashoda i izdataka Dječjeg vrtića Potočić u financijski izvještaj Općine. Postupak konsolidacije financijskih izvještaja na razini jedinica lokalne i područne (regionalne) samouprave provodi se konsolidacijom financijskih izvještaja JLP(R)S s financijskim izvještajima proračunskih korisnika. Budući da se pri izradi konsolidiranih proračuna jedinica lokalne i područne (regionalne) samouprave prihodi koje proračunski korisnici ostvaruju iz nadležnog proračuna (konto 671) i prijenosi proračunskim korisnicima iz nadležnog proračuna za financiranje redovne djelatnosti (konto 367) međusobno sučeljavaju, u konsolidiranom proračunu Općine Jalžabet u ukupnim prihodima eliminirani su prihodi Dječjeg vrtića Potočić koje ostvaruje iz proračuna Općine Jalžabet za financiranje redovne djelatnosti (skupina 671) i rashodi Općine Jalžabet za financiranje redovne djelatnosti Dječjeg vrtića Potočić (skupina 367) u iznosu od 288.262,01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Manjak ili višak u poslovanju grupe i pregled strukture manjka/viška po proračunskim korisnicima 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prihodi i primici koje je Općina Jalžabet ostvarila zajedno sa svojim proračunskim korisnikom Dječjim vrtićem Potočić u prvoj polovici 2025. godine iznose 2.176.451,47 eura, dok su ukupni rashodi i izdaci ostvareni u iznosu od 3.064.480,45 eura što rezultira manjkom prihoda i primitaka u iznosu od 888.028,98 eura. Općina Jalžabet i Dječji vrtić Potočić u 2025. godinu prenijeli su višak iz 2024. godine u iznosu od 220.193,89 eura. Ostvareni manjak prihoda i primitaka u iznosu od 888.028,98 eura zajedno s prenesenim viškom iz prethodne godine u iznosu od 220.193,89 eura daje manjak prihoda i primitaka od 667.835,09 eura koji Općina i Dječji vrtić Potočić imaju na raspolaganju u sljedećem razdoblju. Dječji vrtić Potočić u razdoblju od 01.01. do 30.06.2025. ostvario je ukupne prihode i primitke u iznosu od 335.043,84 eura te ukupne rashode i izdatke u iznosu od 308.636,21 eura što rezultira viškom prihoda i primitaka u iznosu od 26.407,63 eura. Dječji vrtić Potočić u 2025. godinu prenio je višak prihoda iz prethodne godine u iznosu od 20.911,06 eura. Ostvareni višak prihoda i primitaka u prvoj polovici 2025. godine u iznosu od 26.407,63 eura zajedno s prenesenim viškom prihoda i primitaka iz prethodne godine u iznosu od 20.911,06 eura daje višak prihoda i primitaka raspoloživ u sljedećem razdoblju u iznosu od 47.318,69 eura.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49f6e7ae5b4cc4" /></Relationships>
</file>